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0AA68">
      <w:pPr>
        <w:spacing w:line="240" w:lineRule="auto"/>
        <w:ind w:right="0"/>
      </w:pPr>
    </w:p>
    <w:p w14:paraId="7AE5AC87">
      <w:pPr>
        <w:pStyle w:val="5"/>
        <w:spacing w:before="27"/>
      </w:pPr>
    </w:p>
    <w:p w14:paraId="28CDB0EF">
      <w:pPr>
        <w:pStyle w:val="5"/>
        <w:ind w:left="324"/>
      </w:pPr>
      <w:r>
        <w:rPr>
          <w:spacing w:val="-5"/>
        </w:rPr>
        <w:t>To,</w:t>
      </w:r>
    </w:p>
    <w:p w14:paraId="11BA9AA0">
      <w:pPr>
        <w:pStyle w:val="5"/>
        <w:spacing w:before="30"/>
        <w:ind w:left="324"/>
        <w:rPr>
          <w:rFonts w:hint="default"/>
          <w:lang w:val="en-US"/>
        </w:rPr>
      </w:pPr>
      <w:r>
        <w:rPr>
          <w:rFonts w:hint="default"/>
          <w:lang w:val="en-US"/>
        </w:rPr>
        <w:t>(COMPANY NAME)</w:t>
      </w:r>
    </w:p>
    <w:p w14:paraId="567C0D13">
      <w:pPr>
        <w:pStyle w:val="5"/>
        <w:spacing w:before="26"/>
      </w:pPr>
    </w:p>
    <w:p w14:paraId="10B22B29">
      <w:pPr>
        <w:pStyle w:val="5"/>
        <w:spacing w:before="1" w:line="516" w:lineRule="auto"/>
        <w:ind w:left="324" w:right="2597"/>
        <w:rPr>
          <w:rFonts w:hint="default"/>
          <w:lang w:val="en-US"/>
        </w:rPr>
      </w:pPr>
      <w:r>
        <w:t>Sub:</w:t>
      </w:r>
      <w:r>
        <w:rPr>
          <w:spacing w:val="-4"/>
        </w:rPr>
        <w:t xml:space="preserve"> </w:t>
      </w:r>
      <w:r>
        <w:t>Declaration</w:t>
      </w:r>
      <w:r>
        <w:rPr>
          <w:spacing w:val="-4"/>
        </w:rPr>
        <w:t xml:space="preserve"> </w:t>
      </w:r>
      <w:r>
        <w:t>u/s</w:t>
      </w:r>
      <w:r>
        <w:rPr>
          <w:spacing w:val="-4"/>
        </w:rPr>
        <w:t xml:space="preserve"> </w:t>
      </w:r>
      <w:r>
        <w:t>390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Income</w:t>
      </w:r>
      <w:r>
        <w:rPr>
          <w:spacing w:val="-4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t>Act,</w:t>
      </w:r>
      <w:r>
        <w:rPr>
          <w:spacing w:val="-4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r.w.</w:t>
      </w:r>
      <w:r>
        <w:rPr>
          <w:spacing w:val="-4"/>
        </w:rPr>
        <w:t xml:space="preserve"> </w:t>
      </w:r>
      <w:r>
        <w:t>Rule</w:t>
      </w:r>
      <w:r>
        <w:rPr>
          <w:spacing w:val="-4"/>
        </w:rPr>
        <w:t xml:space="preserve"> </w:t>
      </w:r>
      <w:r>
        <w:t>203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Income</w:t>
      </w:r>
      <w:r>
        <w:rPr>
          <w:spacing w:val="-4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t>Rules,</w:t>
      </w:r>
      <w:r>
        <w:rPr>
          <w:spacing w:val="-4"/>
        </w:rPr>
        <w:t xml:space="preserve"> </w:t>
      </w:r>
      <w:r>
        <w:t>2026</w:t>
      </w:r>
      <w:r>
        <w:rPr>
          <w:spacing w:val="40"/>
        </w:rPr>
        <w:t xml:space="preserve"> </w:t>
      </w:r>
      <w:r>
        <w:t xml:space="preserve">Ref: This is with reference to the shares of the </w:t>
      </w:r>
      <w:r>
        <w:rPr>
          <w:rFonts w:hint="default"/>
          <w:lang w:val="en-US"/>
        </w:rPr>
        <w:t>(COMPANY NAME)</w:t>
      </w:r>
    </w:p>
    <w:p w14:paraId="60CE89E9">
      <w:pPr>
        <w:pStyle w:val="5"/>
        <w:spacing w:line="202" w:lineRule="exact"/>
        <w:ind w:left="324"/>
      </w:pPr>
      <w:r>
        <w:rPr>
          <w:spacing w:val="-2"/>
        </w:rPr>
        <w:t>We,</w:t>
      </w:r>
      <w:r>
        <w:rPr>
          <w:spacing w:val="1"/>
        </w:rPr>
        <w:t xml:space="preserve"> </w:t>
      </w:r>
      <w:r>
        <w:rPr>
          <w:rFonts w:hint="default"/>
          <w:spacing w:val="1"/>
          <w:lang w:val="en-US"/>
        </w:rPr>
        <w:t xml:space="preserve"> ___________</w:t>
      </w:r>
      <w:r>
        <w:rPr>
          <w:spacing w:val="2"/>
        </w:rPr>
        <w:t xml:space="preserve"> </w:t>
      </w:r>
      <w:r>
        <w:rPr>
          <w:spacing w:val="-2"/>
        </w:rPr>
        <w:t>being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registered</w:t>
      </w:r>
      <w:r>
        <w:rPr>
          <w:spacing w:val="2"/>
        </w:rPr>
        <w:t xml:space="preserve"> </w:t>
      </w:r>
      <w:r>
        <w:rPr>
          <w:spacing w:val="-2"/>
        </w:rPr>
        <w:t>shareholder,</w:t>
      </w:r>
      <w:r>
        <w:rPr>
          <w:spacing w:val="1"/>
        </w:rPr>
        <w:t xml:space="preserve"> </w:t>
      </w:r>
      <w:r>
        <w:rPr>
          <w:spacing w:val="-2"/>
        </w:rPr>
        <w:t>do</w:t>
      </w:r>
      <w:r>
        <w:rPr>
          <w:spacing w:val="1"/>
        </w:rPr>
        <w:t xml:space="preserve"> </w:t>
      </w:r>
      <w:r>
        <w:rPr>
          <w:spacing w:val="-2"/>
        </w:rPr>
        <w:t>hereby</w:t>
      </w:r>
      <w:r>
        <w:rPr>
          <w:spacing w:val="2"/>
        </w:rPr>
        <w:t xml:space="preserve"> </w:t>
      </w:r>
      <w:r>
        <w:rPr>
          <w:spacing w:val="-2"/>
        </w:rPr>
        <w:t>declare</w:t>
      </w:r>
      <w:r>
        <w:rPr>
          <w:spacing w:val="1"/>
        </w:rPr>
        <w:t xml:space="preserve"> </w:t>
      </w:r>
      <w:r>
        <w:rPr>
          <w:spacing w:val="-2"/>
        </w:rPr>
        <w:t>that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dividend</w:t>
      </w:r>
      <w:r>
        <w:rPr>
          <w:spacing w:val="1"/>
        </w:rPr>
        <w:t xml:space="preserve"> </w:t>
      </w:r>
      <w:r>
        <w:rPr>
          <w:spacing w:val="-2"/>
        </w:rPr>
        <w:t>/</w:t>
      </w:r>
      <w:r>
        <w:rPr>
          <w:spacing w:val="1"/>
        </w:rPr>
        <w:t xml:space="preserve"> </w:t>
      </w:r>
      <w:r>
        <w:rPr>
          <w:spacing w:val="-2"/>
        </w:rPr>
        <w:t>Interest</w:t>
      </w:r>
    </w:p>
    <w:p w14:paraId="77C5E0A5">
      <w:pPr>
        <w:pStyle w:val="5"/>
        <w:spacing w:before="18" w:line="254" w:lineRule="auto"/>
        <w:ind w:left="323" w:right="826"/>
      </w:pPr>
      <w:r>
        <w:t>in</w:t>
      </w:r>
      <w:r>
        <w:rPr>
          <w:spacing w:val="-4"/>
        </w:rPr>
        <w:t xml:space="preserve"> </w:t>
      </w:r>
      <w:r>
        <w:t>respect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investment,</w:t>
      </w:r>
      <w:r>
        <w:rPr>
          <w:spacing w:val="-4"/>
        </w:rPr>
        <w:t xml:space="preserve"> </w:t>
      </w:r>
      <w:r>
        <w:t>particulars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Schedule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below,</w:t>
      </w:r>
      <w:r>
        <w:rPr>
          <w:spacing w:val="-4"/>
        </w:rPr>
        <w:t xml:space="preserve"> </w:t>
      </w:r>
      <w:r>
        <w:t>stand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beneficially</w:t>
      </w:r>
      <w:r>
        <w:rPr>
          <w:spacing w:val="-4"/>
        </w:rPr>
        <w:t xml:space="preserve"> </w:t>
      </w:r>
      <w:r>
        <w:t>owned</w:t>
      </w:r>
      <w:r>
        <w:rPr>
          <w:spacing w:val="40"/>
        </w:rPr>
        <w:t xml:space="preserve"> </w:t>
      </w:r>
      <w:r>
        <w:t>and belong to persons as stated in the Schedules II, and thus the Dividend/Interest on such investment is includible and</w:t>
      </w:r>
      <w:r>
        <w:rPr>
          <w:spacing w:val="40"/>
        </w:rPr>
        <w:t xml:space="preserve"> </w:t>
      </w:r>
      <w:r>
        <w:t>taxable in the hands of the beneficial owner as stated in Schedule II.</w:t>
      </w:r>
    </w:p>
    <w:p w14:paraId="6797B4BF">
      <w:pPr>
        <w:pStyle w:val="5"/>
        <w:rPr>
          <w:sz w:val="15"/>
        </w:rPr>
      </w:pPr>
    </w:p>
    <w:p w14:paraId="083A7D39">
      <w:pPr>
        <w:pStyle w:val="5"/>
        <w:spacing w:before="6"/>
        <w:rPr>
          <w:sz w:val="15"/>
        </w:rPr>
      </w:pPr>
    </w:p>
    <w:p w14:paraId="4CD3D388">
      <w:pPr>
        <w:spacing w:before="1"/>
        <w:ind w:left="322" w:right="0" w:firstLine="0"/>
        <w:jc w:val="left"/>
        <w:rPr>
          <w:b/>
          <w:sz w:val="15"/>
        </w:rPr>
      </w:pPr>
      <w:r>
        <w:rPr>
          <w:b/>
          <w:sz w:val="15"/>
        </w:rPr>
        <w:t>Schedule</w:t>
      </w:r>
      <w:r>
        <w:rPr>
          <w:b/>
          <w:spacing w:val="3"/>
          <w:sz w:val="15"/>
        </w:rPr>
        <w:t xml:space="preserve"> </w:t>
      </w:r>
      <w:r>
        <w:rPr>
          <w:b/>
          <w:sz w:val="15"/>
        </w:rPr>
        <w:t>I</w:t>
      </w:r>
      <w:r>
        <w:rPr>
          <w:b/>
          <w:spacing w:val="4"/>
          <w:sz w:val="15"/>
        </w:rPr>
        <w:t xml:space="preserve"> </w:t>
      </w:r>
      <w:r>
        <w:rPr>
          <w:b/>
          <w:sz w:val="15"/>
        </w:rPr>
        <w:t>–</w:t>
      </w:r>
      <w:r>
        <w:rPr>
          <w:b/>
          <w:spacing w:val="5"/>
          <w:sz w:val="15"/>
        </w:rPr>
        <w:t xml:space="preserve"> </w:t>
      </w:r>
      <w:r>
        <w:rPr>
          <w:b/>
          <w:sz w:val="15"/>
        </w:rPr>
        <w:t>Details</w:t>
      </w:r>
      <w:r>
        <w:rPr>
          <w:b/>
          <w:spacing w:val="4"/>
          <w:sz w:val="15"/>
        </w:rPr>
        <w:t xml:space="preserve"> </w:t>
      </w:r>
      <w:r>
        <w:rPr>
          <w:b/>
          <w:sz w:val="15"/>
        </w:rPr>
        <w:t>of</w:t>
      </w:r>
      <w:r>
        <w:rPr>
          <w:b/>
          <w:spacing w:val="5"/>
          <w:sz w:val="15"/>
        </w:rPr>
        <w:t xml:space="preserve"> </w:t>
      </w:r>
      <w:r>
        <w:rPr>
          <w:b/>
          <w:sz w:val="15"/>
        </w:rPr>
        <w:t>registered</w:t>
      </w:r>
      <w:r>
        <w:rPr>
          <w:b/>
          <w:spacing w:val="5"/>
          <w:sz w:val="15"/>
        </w:rPr>
        <w:t xml:space="preserve"> </w:t>
      </w:r>
      <w:r>
        <w:rPr>
          <w:b/>
          <w:spacing w:val="-2"/>
          <w:sz w:val="15"/>
        </w:rPr>
        <w:t>shareholder</w:t>
      </w:r>
    </w:p>
    <w:p w14:paraId="5125177B">
      <w:pPr>
        <w:pStyle w:val="5"/>
        <w:spacing w:before="11"/>
        <w:rPr>
          <w:b/>
          <w:sz w:val="18"/>
        </w:rPr>
      </w:pPr>
    </w:p>
    <w:tbl>
      <w:tblPr>
        <w:tblStyle w:val="4"/>
        <w:tblW w:w="0" w:type="auto"/>
        <w:tblInd w:w="30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30"/>
        <w:gridCol w:w="2310"/>
      </w:tblGrid>
      <w:tr w14:paraId="0EEB3F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4030" w:type="dxa"/>
          </w:tcPr>
          <w:p w14:paraId="215C81AD">
            <w:pPr>
              <w:pStyle w:val="8"/>
              <w:spacing w:before="101"/>
              <w:ind w:left="1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Name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and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Address</w:t>
            </w:r>
          </w:p>
        </w:tc>
        <w:tc>
          <w:tcPr>
            <w:tcW w:w="2310" w:type="dxa"/>
          </w:tcPr>
          <w:p w14:paraId="08E226F2">
            <w:pPr>
              <w:pStyle w:val="8"/>
              <w:spacing w:before="101"/>
              <w:ind w:left="2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PAN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of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Trust</w:t>
            </w:r>
          </w:p>
        </w:tc>
      </w:tr>
      <w:tr w14:paraId="62BE5E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4030" w:type="dxa"/>
          </w:tcPr>
          <w:p w14:paraId="5A490329">
            <w:pPr>
              <w:pStyle w:val="8"/>
              <w:spacing w:before="20"/>
              <w:ind w:left="27"/>
              <w:rPr>
                <w:rFonts w:hint="default"/>
                <w:sz w:val="15"/>
                <w:lang w:val="en-US"/>
              </w:rPr>
            </w:pPr>
            <w:r>
              <w:rPr>
                <w:rFonts w:hint="default"/>
                <w:sz w:val="15"/>
                <w:lang w:val="en-US"/>
              </w:rPr>
              <w:t>______________________________________</w:t>
            </w:r>
          </w:p>
        </w:tc>
        <w:tc>
          <w:tcPr>
            <w:tcW w:w="2310" w:type="dxa"/>
          </w:tcPr>
          <w:p w14:paraId="38CA3B96">
            <w:pPr>
              <w:pStyle w:val="8"/>
              <w:spacing w:before="147"/>
              <w:rPr>
                <w:b/>
                <w:sz w:val="17"/>
              </w:rPr>
            </w:pPr>
          </w:p>
          <w:p w14:paraId="5F1CEE6A">
            <w:pPr>
              <w:pStyle w:val="8"/>
              <w:ind w:left="27" w:right="9"/>
              <w:jc w:val="center"/>
              <w:rPr>
                <w:rFonts w:hint="default"/>
                <w:sz w:val="17"/>
                <w:lang w:val="en-US"/>
              </w:rPr>
            </w:pPr>
            <w:r>
              <w:rPr>
                <w:rFonts w:hint="default"/>
                <w:sz w:val="17"/>
                <w:lang w:val="en-US"/>
              </w:rPr>
              <w:t>__________</w:t>
            </w:r>
          </w:p>
        </w:tc>
      </w:tr>
    </w:tbl>
    <w:p w14:paraId="392EE467">
      <w:pPr>
        <w:pStyle w:val="5"/>
        <w:spacing w:before="51"/>
        <w:rPr>
          <w:b/>
          <w:sz w:val="15"/>
        </w:rPr>
      </w:pPr>
    </w:p>
    <w:p w14:paraId="5A3EC943">
      <w:pPr>
        <w:spacing w:before="0"/>
        <w:ind w:left="322" w:right="0" w:firstLine="0"/>
        <w:jc w:val="left"/>
        <w:rPr>
          <w:b/>
          <w:sz w:val="15"/>
        </w:rPr>
      </w:pPr>
      <w:r>
        <w:rPr>
          <w:b/>
          <w:sz w:val="15"/>
        </w:rPr>
        <w:t>Schedule</w:t>
      </w:r>
      <w:r>
        <w:rPr>
          <w:b/>
          <w:spacing w:val="4"/>
          <w:sz w:val="15"/>
        </w:rPr>
        <w:t xml:space="preserve"> </w:t>
      </w:r>
      <w:r>
        <w:rPr>
          <w:b/>
          <w:sz w:val="15"/>
        </w:rPr>
        <w:t>II</w:t>
      </w:r>
      <w:r>
        <w:rPr>
          <w:b/>
          <w:spacing w:val="5"/>
          <w:sz w:val="15"/>
        </w:rPr>
        <w:t xml:space="preserve"> </w:t>
      </w:r>
      <w:r>
        <w:rPr>
          <w:b/>
          <w:sz w:val="15"/>
        </w:rPr>
        <w:t>–</w:t>
      </w:r>
      <w:r>
        <w:rPr>
          <w:b/>
          <w:spacing w:val="4"/>
          <w:sz w:val="15"/>
        </w:rPr>
        <w:t xml:space="preserve"> </w:t>
      </w:r>
      <w:r>
        <w:rPr>
          <w:b/>
          <w:sz w:val="15"/>
        </w:rPr>
        <w:t>Details</w:t>
      </w:r>
      <w:r>
        <w:rPr>
          <w:b/>
          <w:spacing w:val="5"/>
          <w:sz w:val="15"/>
        </w:rPr>
        <w:t xml:space="preserve"> </w:t>
      </w:r>
      <w:r>
        <w:rPr>
          <w:b/>
          <w:sz w:val="15"/>
        </w:rPr>
        <w:t>of</w:t>
      </w:r>
      <w:r>
        <w:rPr>
          <w:b/>
          <w:spacing w:val="4"/>
          <w:sz w:val="15"/>
        </w:rPr>
        <w:t xml:space="preserve"> </w:t>
      </w:r>
      <w:r>
        <w:rPr>
          <w:b/>
          <w:sz w:val="15"/>
        </w:rPr>
        <w:t>person</w:t>
      </w:r>
      <w:r>
        <w:rPr>
          <w:b/>
          <w:spacing w:val="5"/>
          <w:sz w:val="15"/>
        </w:rPr>
        <w:t xml:space="preserve"> </w:t>
      </w:r>
      <w:r>
        <w:rPr>
          <w:b/>
          <w:sz w:val="15"/>
        </w:rPr>
        <w:t>in</w:t>
      </w:r>
      <w:r>
        <w:rPr>
          <w:b/>
          <w:spacing w:val="6"/>
          <w:sz w:val="15"/>
        </w:rPr>
        <w:t xml:space="preserve"> </w:t>
      </w:r>
      <w:r>
        <w:rPr>
          <w:b/>
          <w:sz w:val="15"/>
        </w:rPr>
        <w:t>whose</w:t>
      </w:r>
      <w:r>
        <w:rPr>
          <w:b/>
          <w:spacing w:val="4"/>
          <w:sz w:val="15"/>
        </w:rPr>
        <w:t xml:space="preserve"> </w:t>
      </w:r>
      <w:r>
        <w:rPr>
          <w:b/>
          <w:sz w:val="15"/>
        </w:rPr>
        <w:t>name</w:t>
      </w:r>
      <w:r>
        <w:rPr>
          <w:b/>
          <w:spacing w:val="4"/>
          <w:sz w:val="15"/>
        </w:rPr>
        <w:t xml:space="preserve"> </w:t>
      </w:r>
      <w:r>
        <w:rPr>
          <w:b/>
          <w:sz w:val="15"/>
        </w:rPr>
        <w:t>and</w:t>
      </w:r>
      <w:r>
        <w:rPr>
          <w:b/>
          <w:spacing w:val="5"/>
          <w:sz w:val="15"/>
        </w:rPr>
        <w:t xml:space="preserve"> </w:t>
      </w:r>
      <w:r>
        <w:rPr>
          <w:b/>
          <w:sz w:val="15"/>
        </w:rPr>
        <w:t>PAN</w:t>
      </w:r>
      <w:r>
        <w:rPr>
          <w:b/>
          <w:spacing w:val="5"/>
          <w:sz w:val="15"/>
        </w:rPr>
        <w:t xml:space="preserve"> </w:t>
      </w:r>
      <w:r>
        <w:rPr>
          <w:b/>
          <w:sz w:val="15"/>
        </w:rPr>
        <w:t>TDS</w:t>
      </w:r>
      <w:r>
        <w:rPr>
          <w:b/>
          <w:spacing w:val="5"/>
          <w:sz w:val="15"/>
        </w:rPr>
        <w:t xml:space="preserve"> </w:t>
      </w:r>
      <w:r>
        <w:rPr>
          <w:b/>
          <w:sz w:val="15"/>
        </w:rPr>
        <w:t>is</w:t>
      </w:r>
      <w:r>
        <w:rPr>
          <w:b/>
          <w:spacing w:val="4"/>
          <w:sz w:val="15"/>
        </w:rPr>
        <w:t xml:space="preserve"> </w:t>
      </w:r>
      <w:r>
        <w:rPr>
          <w:b/>
          <w:sz w:val="15"/>
        </w:rPr>
        <w:t>to</w:t>
      </w:r>
      <w:r>
        <w:rPr>
          <w:b/>
          <w:spacing w:val="6"/>
          <w:sz w:val="15"/>
        </w:rPr>
        <w:t xml:space="preserve"> </w:t>
      </w:r>
      <w:r>
        <w:rPr>
          <w:b/>
          <w:sz w:val="15"/>
        </w:rPr>
        <w:t>be</w:t>
      </w:r>
      <w:r>
        <w:rPr>
          <w:b/>
          <w:spacing w:val="4"/>
          <w:sz w:val="15"/>
        </w:rPr>
        <w:t xml:space="preserve"> </w:t>
      </w:r>
      <w:r>
        <w:rPr>
          <w:b/>
          <w:spacing w:val="-2"/>
          <w:sz w:val="15"/>
        </w:rPr>
        <w:t>deducted</w:t>
      </w:r>
    </w:p>
    <w:p w14:paraId="215A5228">
      <w:pPr>
        <w:pStyle w:val="5"/>
        <w:spacing w:before="11"/>
        <w:rPr>
          <w:b/>
          <w:sz w:val="18"/>
        </w:rPr>
      </w:pPr>
    </w:p>
    <w:tbl>
      <w:tblPr>
        <w:tblStyle w:val="4"/>
        <w:tblW w:w="0" w:type="auto"/>
        <w:tblInd w:w="30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7"/>
        <w:gridCol w:w="1321"/>
        <w:gridCol w:w="1311"/>
        <w:gridCol w:w="1159"/>
        <w:gridCol w:w="1151"/>
        <w:gridCol w:w="2344"/>
      </w:tblGrid>
      <w:tr w14:paraId="193C48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1397" w:type="dxa"/>
          </w:tcPr>
          <w:p w14:paraId="7FC8D61D">
            <w:pPr>
              <w:pStyle w:val="8"/>
              <w:spacing w:before="98"/>
              <w:rPr>
                <w:b/>
                <w:sz w:val="15"/>
              </w:rPr>
            </w:pPr>
          </w:p>
          <w:p w14:paraId="7C9853BE">
            <w:pPr>
              <w:pStyle w:val="8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Name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address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the person in whose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hands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Dividend/Interest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income is includible</w:t>
            </w:r>
          </w:p>
        </w:tc>
        <w:tc>
          <w:tcPr>
            <w:tcW w:w="1321" w:type="dxa"/>
          </w:tcPr>
          <w:p w14:paraId="2086A787">
            <w:pPr>
              <w:pStyle w:val="8"/>
              <w:rPr>
                <w:b/>
                <w:sz w:val="15"/>
              </w:rPr>
            </w:pPr>
          </w:p>
          <w:p w14:paraId="76815601">
            <w:pPr>
              <w:pStyle w:val="8"/>
              <w:spacing w:before="16"/>
              <w:rPr>
                <w:b/>
                <w:sz w:val="15"/>
              </w:rPr>
            </w:pPr>
          </w:p>
          <w:p w14:paraId="4CC8ED06">
            <w:pPr>
              <w:pStyle w:val="8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PAN of person in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whose hands the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Dividend/Interest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income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includible</w:t>
            </w:r>
          </w:p>
        </w:tc>
        <w:tc>
          <w:tcPr>
            <w:tcW w:w="1311" w:type="dxa"/>
          </w:tcPr>
          <w:p w14:paraId="679D05CE">
            <w:pPr>
              <w:pStyle w:val="8"/>
              <w:rPr>
                <w:b/>
                <w:sz w:val="15"/>
              </w:rPr>
            </w:pPr>
          </w:p>
          <w:p w14:paraId="4DAE2988">
            <w:pPr>
              <w:pStyle w:val="8"/>
              <w:spacing w:before="16"/>
              <w:rPr>
                <w:b/>
                <w:sz w:val="15"/>
              </w:rPr>
            </w:pPr>
          </w:p>
          <w:p w14:paraId="2930D031">
            <w:pPr>
              <w:pStyle w:val="8"/>
              <w:spacing w:line="264" w:lineRule="auto"/>
              <w:ind w:left="27" w:right="51"/>
              <w:rPr>
                <w:sz w:val="15"/>
              </w:rPr>
            </w:pPr>
            <w:r>
              <w:rPr>
                <w:spacing w:val="-2"/>
                <w:sz w:val="15"/>
              </w:rPr>
              <w:t>Dividend/Interest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amount in respect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which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TDS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credit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to be transferred</w:t>
            </w:r>
          </w:p>
        </w:tc>
        <w:tc>
          <w:tcPr>
            <w:tcW w:w="1159" w:type="dxa"/>
          </w:tcPr>
          <w:p w14:paraId="437166B0">
            <w:pPr>
              <w:pStyle w:val="8"/>
              <w:spacing w:before="98"/>
              <w:rPr>
                <w:b/>
                <w:sz w:val="15"/>
              </w:rPr>
            </w:pPr>
          </w:p>
          <w:p w14:paraId="0C1B5B00">
            <w:pPr>
              <w:pStyle w:val="8"/>
              <w:spacing w:line="264" w:lineRule="auto"/>
              <w:ind w:left="27" w:right="12"/>
              <w:rPr>
                <w:sz w:val="15"/>
              </w:rPr>
            </w:pPr>
            <w:r>
              <w:rPr>
                <w:sz w:val="15"/>
              </w:rPr>
              <w:t>Percentage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total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Dividend/Interest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Income to be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includible</w:t>
            </w:r>
          </w:p>
        </w:tc>
        <w:tc>
          <w:tcPr>
            <w:tcW w:w="1151" w:type="dxa"/>
          </w:tcPr>
          <w:p w14:paraId="624BD1C0">
            <w:pPr>
              <w:pStyle w:val="8"/>
              <w:rPr>
                <w:b/>
                <w:sz w:val="15"/>
              </w:rPr>
            </w:pPr>
          </w:p>
          <w:p w14:paraId="1E0B0B6E">
            <w:pPr>
              <w:pStyle w:val="8"/>
              <w:rPr>
                <w:b/>
                <w:sz w:val="15"/>
              </w:rPr>
            </w:pPr>
          </w:p>
          <w:p w14:paraId="571132EA">
            <w:pPr>
              <w:pStyle w:val="8"/>
              <w:spacing w:before="135"/>
              <w:rPr>
                <w:b/>
                <w:sz w:val="15"/>
              </w:rPr>
            </w:pPr>
          </w:p>
          <w:p w14:paraId="67F4783E">
            <w:pPr>
              <w:pStyle w:val="8"/>
              <w:ind w:right="162"/>
              <w:jc w:val="right"/>
              <w:rPr>
                <w:sz w:val="15"/>
              </w:rPr>
            </w:pPr>
            <w:r>
              <w:rPr>
                <w:sz w:val="15"/>
              </w:rPr>
              <w:t>Amount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TDS</w:t>
            </w:r>
          </w:p>
        </w:tc>
        <w:tc>
          <w:tcPr>
            <w:tcW w:w="2344" w:type="dxa"/>
          </w:tcPr>
          <w:p w14:paraId="4D48B920">
            <w:pPr>
              <w:pStyle w:val="8"/>
              <w:rPr>
                <w:b/>
                <w:sz w:val="15"/>
              </w:rPr>
            </w:pPr>
          </w:p>
          <w:p w14:paraId="254DEFF5">
            <w:pPr>
              <w:pStyle w:val="8"/>
              <w:spacing w:before="16"/>
              <w:rPr>
                <w:b/>
                <w:sz w:val="15"/>
              </w:rPr>
            </w:pPr>
          </w:p>
          <w:p w14:paraId="0C28EB28">
            <w:pPr>
              <w:pStyle w:val="8"/>
              <w:spacing w:line="264" w:lineRule="auto"/>
              <w:ind w:left="27" w:right="67"/>
              <w:rPr>
                <w:sz w:val="15"/>
              </w:rPr>
            </w:pPr>
            <w:r>
              <w:rPr>
                <w:sz w:val="15"/>
              </w:rPr>
              <w:t>Reason along with relevant section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of the Income Tax Act as per which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income is taxable in the hands of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beneficial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owner</w:t>
            </w:r>
          </w:p>
        </w:tc>
      </w:tr>
      <w:tr w14:paraId="229249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1397" w:type="dxa"/>
          </w:tcPr>
          <w:p w14:paraId="575AA51D">
            <w:pPr>
              <w:pStyle w:val="8"/>
              <w:spacing w:before="3" w:line="183" w:lineRule="exact"/>
              <w:rPr>
                <w:sz w:val="15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14:paraId="61F8F6EC">
            <w:pPr>
              <w:pStyle w:val="8"/>
              <w:spacing w:before="3" w:line="183" w:lineRule="exact"/>
              <w:rPr>
                <w:sz w:val="15"/>
              </w:rPr>
            </w:pPr>
          </w:p>
        </w:tc>
        <w:tc>
          <w:tcPr>
            <w:tcW w:w="1311" w:type="dxa"/>
            <w:tcBorders>
              <w:bottom w:val="nil"/>
            </w:tcBorders>
          </w:tcPr>
          <w:p w14:paraId="787B19BE">
            <w:pPr>
              <w:pStyle w:val="8"/>
              <w:spacing w:before="3" w:line="183" w:lineRule="exact"/>
              <w:ind w:left="20"/>
              <w:jc w:val="both"/>
              <w:rPr>
                <w:sz w:val="15"/>
              </w:rPr>
            </w:pPr>
          </w:p>
        </w:tc>
        <w:tc>
          <w:tcPr>
            <w:tcW w:w="1159" w:type="dxa"/>
            <w:tcBorders>
              <w:bottom w:val="nil"/>
            </w:tcBorders>
          </w:tcPr>
          <w:p w14:paraId="4D70E1E4">
            <w:pPr>
              <w:pStyle w:val="8"/>
              <w:spacing w:before="3" w:line="183" w:lineRule="exact"/>
              <w:jc w:val="both"/>
              <w:rPr>
                <w:sz w:val="15"/>
              </w:rPr>
            </w:pPr>
          </w:p>
        </w:tc>
        <w:tc>
          <w:tcPr>
            <w:tcW w:w="1151" w:type="dxa"/>
            <w:tcBorders>
              <w:bottom w:val="nil"/>
            </w:tcBorders>
          </w:tcPr>
          <w:p w14:paraId="2A2B19C7">
            <w:pPr>
              <w:pStyle w:val="8"/>
              <w:spacing w:before="3" w:line="183" w:lineRule="exact"/>
              <w:ind w:right="100"/>
              <w:jc w:val="right"/>
              <w:rPr>
                <w:sz w:val="15"/>
              </w:rPr>
            </w:pPr>
          </w:p>
        </w:tc>
        <w:tc>
          <w:tcPr>
            <w:tcW w:w="2344" w:type="dxa"/>
            <w:tcBorders>
              <w:bottom w:val="nil"/>
            </w:tcBorders>
          </w:tcPr>
          <w:p w14:paraId="175113CF">
            <w:pPr>
              <w:pStyle w:val="8"/>
              <w:spacing w:before="3" w:line="183" w:lineRule="exact"/>
              <w:ind w:left="27"/>
              <w:rPr>
                <w:sz w:val="15"/>
              </w:rPr>
            </w:pPr>
          </w:p>
        </w:tc>
      </w:tr>
      <w:tr w14:paraId="4984B3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1397" w:type="dxa"/>
            <w:tcBorders>
              <w:bottom w:val="nil"/>
            </w:tcBorders>
          </w:tcPr>
          <w:p w14:paraId="10152FA9">
            <w:pPr>
              <w:pStyle w:val="8"/>
              <w:spacing w:before="3" w:line="176" w:lineRule="exact"/>
              <w:rPr>
                <w:sz w:val="15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0EDBD715"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 w14:paraId="61C27812">
            <w:pPr>
              <w:pStyle w:val="8"/>
              <w:spacing w:line="167" w:lineRule="exact"/>
              <w:ind w:right="1"/>
              <w:jc w:val="both"/>
              <w:rPr>
                <w:sz w:val="15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7D815FC8"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7D05BE66">
            <w:pPr>
              <w:pStyle w:val="8"/>
              <w:spacing w:line="167" w:lineRule="exact"/>
              <w:ind w:right="137"/>
              <w:jc w:val="center"/>
              <w:rPr>
                <w:sz w:val="15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14:paraId="49D02C4A">
            <w:pPr>
              <w:pStyle w:val="8"/>
              <w:spacing w:line="167" w:lineRule="exact"/>
              <w:rPr>
                <w:sz w:val="15"/>
              </w:rPr>
            </w:pPr>
          </w:p>
        </w:tc>
      </w:tr>
      <w:tr w14:paraId="4B174F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1397" w:type="dxa"/>
            <w:tcBorders>
              <w:top w:val="nil"/>
              <w:bottom w:val="nil"/>
            </w:tcBorders>
          </w:tcPr>
          <w:p w14:paraId="06F73388">
            <w:pPr>
              <w:pStyle w:val="8"/>
              <w:spacing w:before="6" w:line="176" w:lineRule="exact"/>
              <w:rPr>
                <w:sz w:val="15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0E21A76D"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 w14:paraId="190EF032"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77BA0872"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7C554DB2"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14:paraId="083F05D3">
            <w:pPr>
              <w:pStyle w:val="8"/>
              <w:spacing w:line="170" w:lineRule="exact"/>
              <w:rPr>
                <w:sz w:val="15"/>
              </w:rPr>
            </w:pPr>
          </w:p>
        </w:tc>
      </w:tr>
      <w:tr w14:paraId="72A3EC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1397" w:type="dxa"/>
            <w:tcBorders>
              <w:top w:val="nil"/>
              <w:bottom w:val="nil"/>
            </w:tcBorders>
          </w:tcPr>
          <w:p w14:paraId="0C67F29F">
            <w:pPr>
              <w:pStyle w:val="8"/>
              <w:spacing w:before="6" w:line="176" w:lineRule="exact"/>
              <w:rPr>
                <w:sz w:val="15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4B4586B7"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 w14:paraId="3DF01FFD"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763C5201"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186D0B8E"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14:paraId="6C32F7B5">
            <w:pPr>
              <w:pStyle w:val="8"/>
              <w:spacing w:line="170" w:lineRule="exact"/>
              <w:rPr>
                <w:sz w:val="15"/>
              </w:rPr>
            </w:pPr>
          </w:p>
        </w:tc>
      </w:tr>
      <w:tr w14:paraId="35E497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1397" w:type="dxa"/>
            <w:tcBorders>
              <w:top w:val="nil"/>
              <w:bottom w:val="nil"/>
            </w:tcBorders>
          </w:tcPr>
          <w:p w14:paraId="0F73A736">
            <w:pPr>
              <w:pStyle w:val="8"/>
              <w:spacing w:before="6" w:line="176" w:lineRule="exact"/>
              <w:rPr>
                <w:sz w:val="15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6A1F9F7A"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 w14:paraId="6C88638E"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1CD88435"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0AF27565"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14:paraId="3FEAFB75">
            <w:pPr>
              <w:pStyle w:val="8"/>
              <w:spacing w:line="170" w:lineRule="exact"/>
              <w:rPr>
                <w:sz w:val="15"/>
              </w:rPr>
            </w:pPr>
          </w:p>
        </w:tc>
      </w:tr>
      <w:tr w14:paraId="290C64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1397" w:type="dxa"/>
            <w:tcBorders>
              <w:top w:val="nil"/>
              <w:bottom w:val="nil"/>
            </w:tcBorders>
          </w:tcPr>
          <w:p w14:paraId="65F2E72A">
            <w:pPr>
              <w:pStyle w:val="8"/>
              <w:spacing w:before="6"/>
              <w:rPr>
                <w:sz w:val="15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6903EE1B"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 w14:paraId="68207007"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2BCF9E5C"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726D30E0"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14:paraId="7D6F23EB">
            <w:pPr>
              <w:pStyle w:val="8"/>
              <w:spacing w:line="170" w:lineRule="exact"/>
              <w:rPr>
                <w:sz w:val="15"/>
              </w:rPr>
            </w:pPr>
          </w:p>
        </w:tc>
      </w:tr>
      <w:tr w14:paraId="30DD78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397" w:type="dxa"/>
            <w:tcBorders>
              <w:top w:val="nil"/>
            </w:tcBorders>
          </w:tcPr>
          <w:p w14:paraId="6371AA2C">
            <w:pPr>
              <w:pStyle w:val="8"/>
              <w:spacing w:line="179" w:lineRule="exact"/>
              <w:rPr>
                <w:rFonts w:hint="default"/>
                <w:sz w:val="15"/>
                <w:lang w:val="en-US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14:paraId="2A26B672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  <w:tcBorders>
              <w:top w:val="nil"/>
            </w:tcBorders>
          </w:tcPr>
          <w:p w14:paraId="7BD53ABB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  <w:tcBorders>
              <w:top w:val="nil"/>
            </w:tcBorders>
          </w:tcPr>
          <w:p w14:paraId="44ECDF62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tcBorders>
              <w:top w:val="nil"/>
            </w:tcBorders>
          </w:tcPr>
          <w:p w14:paraId="38FD5F90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2344" w:type="dxa"/>
            <w:tcBorders>
              <w:top w:val="nil"/>
            </w:tcBorders>
          </w:tcPr>
          <w:p w14:paraId="1DF5ED8D">
            <w:pPr>
              <w:pStyle w:val="8"/>
              <w:rPr>
                <w:rFonts w:ascii="Times New Roman"/>
                <w:sz w:val="16"/>
              </w:rPr>
            </w:pPr>
          </w:p>
        </w:tc>
      </w:tr>
    </w:tbl>
    <w:p w14:paraId="254BD617">
      <w:pPr>
        <w:pStyle w:val="5"/>
        <w:spacing w:before="67"/>
        <w:rPr>
          <w:b/>
          <w:sz w:val="15"/>
        </w:rPr>
      </w:pPr>
    </w:p>
    <w:p w14:paraId="01C65AED">
      <w:pPr>
        <w:spacing w:before="0" w:line="264" w:lineRule="auto"/>
        <w:ind w:left="322" w:right="2597" w:firstLine="0"/>
        <w:jc w:val="left"/>
        <w:rPr>
          <w:sz w:val="15"/>
        </w:rPr>
      </w:pPr>
      <w:r>
        <w:rPr>
          <w:sz w:val="15"/>
        </w:rPr>
        <w:t>We therefore request you that the TDS may please be deducted in the name and PAN of the person named in</w:t>
      </w:r>
      <w:r>
        <w:rPr>
          <w:spacing w:val="40"/>
          <w:sz w:val="15"/>
        </w:rPr>
        <w:t xml:space="preserve"> </w:t>
      </w:r>
      <w:r>
        <w:rPr>
          <w:sz w:val="15"/>
        </w:rPr>
        <w:t>schedule II and the certificate for deduction of tax at source shall be issued in the name of the persons as</w:t>
      </w:r>
      <w:r>
        <w:rPr>
          <w:spacing w:val="80"/>
          <w:sz w:val="15"/>
        </w:rPr>
        <w:t xml:space="preserve"> </w:t>
      </w:r>
      <w:r>
        <w:rPr>
          <w:sz w:val="15"/>
        </w:rPr>
        <w:t>shown in the Schedule II.</w:t>
      </w:r>
    </w:p>
    <w:p w14:paraId="4EA403DD">
      <w:pPr>
        <w:pStyle w:val="5"/>
        <w:spacing w:before="125"/>
        <w:rPr>
          <w:sz w:val="15"/>
        </w:rPr>
      </w:pPr>
    </w:p>
    <w:p w14:paraId="5DC3A093">
      <w:pPr>
        <w:spacing w:before="0" w:line="264" w:lineRule="auto"/>
        <w:ind w:left="322" w:right="2597" w:firstLine="0"/>
        <w:jc w:val="left"/>
        <w:rPr>
          <w:sz w:val="15"/>
        </w:rPr>
      </w:pPr>
      <w:r>
        <w:rPr>
          <w:sz w:val="15"/>
        </w:rPr>
        <w:t>We hereby declare that to the best of my/our knowledge and belief what is stated above is correct, complete</w:t>
      </w:r>
      <w:r>
        <w:rPr>
          <w:spacing w:val="40"/>
          <w:sz w:val="15"/>
        </w:rPr>
        <w:t xml:space="preserve"> </w:t>
      </w:r>
      <w:r>
        <w:rPr>
          <w:sz w:val="15"/>
        </w:rPr>
        <w:t>and is truly stated</w:t>
      </w:r>
    </w:p>
    <w:p w14:paraId="7501300A">
      <w:pPr>
        <w:pStyle w:val="5"/>
        <w:spacing w:before="14"/>
      </w:pPr>
    </w:p>
    <w:p w14:paraId="7891D51D">
      <w:pPr>
        <w:pStyle w:val="5"/>
        <w:ind w:left="324"/>
      </w:pPr>
      <w:r>
        <w:t>This</w:t>
      </w:r>
      <w:r>
        <w:rPr>
          <w:spacing w:val="-9"/>
        </w:rPr>
        <w:t xml:space="preserve"> </w:t>
      </w:r>
      <w:r>
        <w:t>declaration</w:t>
      </w:r>
      <w:r>
        <w:rPr>
          <w:spacing w:val="-8"/>
        </w:rPr>
        <w:t xml:space="preserve"> </w:t>
      </w:r>
      <w:r>
        <w:t>shall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force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financial</w:t>
      </w:r>
      <w:r>
        <w:rPr>
          <w:spacing w:val="-8"/>
        </w:rPr>
        <w:t xml:space="preserve"> </w:t>
      </w:r>
      <w:r>
        <w:t>year</w:t>
      </w:r>
      <w:r>
        <w:rPr>
          <w:spacing w:val="-9"/>
        </w:rPr>
        <w:t xml:space="preserve"> </w:t>
      </w:r>
      <w:r>
        <w:t>2026-</w:t>
      </w:r>
      <w:r>
        <w:rPr>
          <w:spacing w:val="-5"/>
        </w:rPr>
        <w:t>27</w:t>
      </w:r>
    </w:p>
    <w:p w14:paraId="4B610E2D">
      <w:pPr>
        <w:pStyle w:val="5"/>
        <w:spacing w:before="26"/>
      </w:pPr>
    </w:p>
    <w:p w14:paraId="1878ACCF">
      <w:pPr>
        <w:pStyle w:val="2"/>
      </w:pPr>
      <w:r>
        <w:t>For</w:t>
      </w:r>
      <w:r>
        <w:rPr>
          <w:spacing w:val="22"/>
        </w:rPr>
        <w:t xml:space="preserve"> </w:t>
      </w:r>
    </w:p>
    <w:p w14:paraId="3314E025">
      <w:pPr>
        <w:pStyle w:val="5"/>
        <w:rPr>
          <w:b/>
        </w:rPr>
      </w:pPr>
    </w:p>
    <w:p w14:paraId="3596140D">
      <w:pPr>
        <w:pStyle w:val="5"/>
        <w:spacing w:before="40"/>
        <w:rPr>
          <w:b/>
        </w:rPr>
      </w:pPr>
    </w:p>
    <w:p w14:paraId="7A27F81A">
      <w:pPr>
        <w:spacing w:before="0" w:line="254" w:lineRule="auto"/>
        <w:ind w:left="324" w:right="4668" w:firstLine="0"/>
        <w:jc w:val="left"/>
        <w:rPr>
          <w:b/>
          <w:spacing w:val="-8"/>
          <w:sz w:val="17"/>
        </w:rPr>
      </w:pPr>
      <w:r>
        <w:rPr>
          <w:b/>
          <w:sz w:val="17"/>
        </w:rPr>
        <w:t>Managing</w:t>
      </w:r>
      <w:r>
        <w:rPr>
          <w:b/>
          <w:spacing w:val="-9"/>
          <w:sz w:val="17"/>
        </w:rPr>
        <w:t xml:space="preserve"> </w:t>
      </w:r>
      <w:r>
        <w:rPr>
          <w:b/>
          <w:sz w:val="17"/>
        </w:rPr>
        <w:t>Trustee:</w:t>
      </w:r>
      <w:r>
        <w:rPr>
          <w:b/>
          <w:spacing w:val="-8"/>
          <w:sz w:val="17"/>
        </w:rPr>
        <w:t xml:space="preserve"> </w:t>
      </w:r>
    </w:p>
    <w:p w14:paraId="420DE2AD">
      <w:pPr>
        <w:spacing w:before="0" w:line="254" w:lineRule="auto"/>
        <w:ind w:left="324" w:right="4668" w:firstLine="0"/>
        <w:jc w:val="left"/>
        <w:rPr>
          <w:b/>
          <w:spacing w:val="-8"/>
          <w:sz w:val="17"/>
        </w:rPr>
      </w:pPr>
    </w:p>
    <w:p w14:paraId="3C4EFD47">
      <w:pPr>
        <w:spacing w:before="0" w:line="254" w:lineRule="auto"/>
        <w:ind w:right="4668" w:firstLine="340" w:firstLineChars="200"/>
        <w:jc w:val="left"/>
        <w:rPr>
          <w:b/>
          <w:sz w:val="17"/>
        </w:rPr>
      </w:pPr>
      <w:r>
        <w:rPr>
          <w:b/>
          <w:sz w:val="17"/>
        </w:rPr>
        <w:t>Authorised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Signatory</w:t>
      </w:r>
    </w:p>
    <w:p w14:paraId="3DE0C602">
      <w:pPr>
        <w:pStyle w:val="5"/>
        <w:spacing w:before="5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41275</wp:posOffset>
                </wp:positionV>
                <wp:extent cx="5514975" cy="9525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9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4975" h="9525">
                              <a:moveTo>
                                <a:pt x="551459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514594" y="9144"/>
                              </a:lnTo>
                              <a:lnTo>
                                <a:pt x="5514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50.75pt;margin-top:3.25pt;height:0.75pt;width:434.25pt;mso-position-horizontal-relative:page;mso-wrap-distance-bottom:0pt;mso-wrap-distance-top:0pt;z-index:-251656192;mso-width-relative:page;mso-height-relative:page;" fillcolor="#000000" filled="t" stroked="f" coordsize="5514975,9525" o:gfxdata="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IXwlEbY&#10;AAAABwEAAA8AAAAAAAAAAQAgAAAAIgAAAGRycy9kb3ducmV2LnhtbFBLAQIUABQAAAAIAIdO4kAk&#10;pAwvIAIAANwEAAAOAAAAAAAAAAEAIAAAACcBAABkcnMvZTJvRG9jLnhtbFBLBQYAAAAABgAGAFkB&#10;AAC5BQAAAAA=&#10;" path="m5514594,0l0,0,0,9144,5514594,9144,5514594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B5C81E7">
      <w:pPr>
        <w:pStyle w:val="5"/>
        <w:spacing w:line="254" w:lineRule="auto"/>
        <w:ind w:left="324" w:right="1639"/>
      </w:pPr>
    </w:p>
    <w:p w14:paraId="2D29ABF0">
      <w:pPr>
        <w:pStyle w:val="5"/>
        <w:spacing w:line="254" w:lineRule="auto"/>
        <w:ind w:left="324" w:right="1639"/>
      </w:pPr>
    </w:p>
    <w:p w14:paraId="67C5D0C2">
      <w:pPr>
        <w:pStyle w:val="5"/>
        <w:spacing w:line="254" w:lineRule="auto"/>
        <w:ind w:left="324" w:right="1639"/>
      </w:pPr>
      <w:r>
        <w:t>Registered</w:t>
      </w:r>
      <w:r>
        <w:rPr>
          <w:spacing w:val="-4"/>
        </w:rPr>
        <w:t xml:space="preserve"> </w:t>
      </w:r>
      <w:r>
        <w:t>Office:</w:t>
      </w:r>
    </w:p>
    <w:p w14:paraId="6FD69889">
      <w:pPr>
        <w:pStyle w:val="5"/>
        <w:spacing w:line="254" w:lineRule="auto"/>
        <w:ind w:left="324" w:right="1639"/>
      </w:pPr>
      <w:bookmarkStart w:id="0" w:name="_GoBack"/>
      <w:bookmarkEnd w:id="0"/>
    </w:p>
    <w:sectPr>
      <w:footerReference r:id="rId5" w:type="default"/>
      <w:type w:val="continuous"/>
      <w:pgSz w:w="12240" w:h="15840"/>
      <w:pgMar w:top="840" w:right="1800" w:bottom="640" w:left="720" w:header="0" w:footer="447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1"/>
    <w:family w:val="roman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41C38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3299460</wp:posOffset>
              </wp:positionH>
              <wp:positionV relativeFrom="page">
                <wp:posOffset>9634220</wp:posOffset>
              </wp:positionV>
              <wp:extent cx="1550035" cy="14287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0035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7F6E45">
                          <w:pPr>
                            <w:spacing w:before="0" w:line="207" w:lineRule="exact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This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is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Confidential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document.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259.8pt;margin-top:758.6pt;height:11.25pt;width:122.05pt;mso-position-horizontal-relative:page;mso-position-vertical-relative:page;z-index:-251657216;mso-width-relative:page;mso-height-relative:page;" filled="f" stroked="f" coordsize="21600,21600" o:gfxdata="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AUnrmXbAAAADQEAAA8AAAAAAAAAAQAgAAAAIgAAAGRycy9kb3ducmV2LnhtbFBLAQIUABQAAAAI&#10;AIdO4kBOcY/hsQEAAHQ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77F6E45">
                    <w:pPr>
                      <w:spacing w:before="0" w:line="207" w:lineRule="exact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This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is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Confidential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document.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2452988"/>
    <w:rsid w:val="26077BFB"/>
    <w:rsid w:val="422406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324"/>
      <w:outlineLvl w:val="1"/>
    </w:pPr>
    <w:rPr>
      <w:rFonts w:ascii="Calibri" w:hAnsi="Calibri" w:eastAsia="Calibri" w:cs="Calibri"/>
      <w:b/>
      <w:bCs/>
      <w:sz w:val="17"/>
      <w:szCs w:val="17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Calibri" w:hAnsi="Calibri" w:eastAsia="Calibri" w:cs="Calibri"/>
      <w:sz w:val="17"/>
      <w:szCs w:val="17"/>
      <w:lang w:val="en-US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en-US" w:eastAsia="en-US" w:bidi="ar-SA"/>
    </w:rPr>
  </w:style>
  <w:style w:type="paragraph" w:customStyle="1" w:styleId="8">
    <w:name w:val="Table Paragraph"/>
    <w:basedOn w:val="1"/>
    <w:qFormat/>
    <w:uiPriority w:val="1"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4</TotalTime>
  <ScaleCrop>false</ScaleCrop>
  <LinksUpToDate>false</LinksUpToDate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2026-08-08T09:52:00Z</dcterms:created>
  <dc:creator>KMTSL23</dc:creator>
  <cp:lastModifiedBy>RJSA-04-04-2025-01</cp:lastModifiedBy>
  <dcterms:modified xsi:type="dcterms:W3CDTF">2026-08-08T10:00:25Z</dcterms:modified>
  <dc:title>Letter Format.xlsx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2026-08-08T00:00:00Z</vt:filetime>
  </property>
  <property fmtid="{D5CDD505-2E9C-101B-9397-08002B2CF9AE}" pid="6" name="Producer">
    <vt:lpwstr>Aspose.PDF for .NET 24.7.0</vt:lpwstr>
  </property>
  <property fmtid="{D5CDD505-2E9C-101B-9397-08002B2CF9AE}" pid="7" name="SecloreClassification">
    <vt:lpwstr>{"Kotak Bank Policy Server (304c7f26f2799659d1808a346576b755d8e3f590)":{"ClassificationDisplayName":"Internal","ClassificationMode":"ClassificationMode_UserDriven","LabelId":"6","Version":"1"}}</vt:lpwstr>
  </property>
  <property fmtid="{D5CDD505-2E9C-101B-9397-08002B2CF9AE}" pid="8" name="SecloreClassificationDisplayName_304c7f26f2799659d1808a346576b755d8e3f590">
    <vt:lpwstr>Internal</vt:lpwstr>
  </property>
  <property fmtid="{D5CDD505-2E9C-101B-9397-08002B2CF9AE}" pid="9" name="KSOProductBuildVer">
    <vt:lpwstr>1033-12.2.0.18283</vt:lpwstr>
  </property>
  <property fmtid="{D5CDD505-2E9C-101B-9397-08002B2CF9AE}" pid="10" name="ICV">
    <vt:lpwstr>F1171E5BE89D432AB9060462A677B0A2_12</vt:lpwstr>
  </property>
</Properties>
</file>